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CA" w:rsidRDefault="00317BCA" w:rsidP="00317BCA">
      <w:pPr>
        <w:jc w:val="center"/>
        <w:rPr>
          <w:b/>
        </w:rPr>
      </w:pPr>
    </w:p>
    <w:p w:rsidR="00B2113F" w:rsidRDefault="00B2113F" w:rsidP="00B2113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Los títulos ganadores del 17° Festival Internacional de Cine de Derechos Humanos (FICDH)</w:t>
      </w:r>
    </w:p>
    <w:p w:rsidR="00B2113F" w:rsidRDefault="00B2113F" w:rsidP="00B2113F">
      <w:pPr>
        <w:pStyle w:val="NormalWeb"/>
        <w:spacing w:before="0" w:beforeAutospacing="0" w:after="0" w:afterAutospacing="0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El </w:t>
      </w:r>
      <w:r>
        <w:rPr>
          <w:rFonts w:ascii="Arial" w:hAnsi="Arial" w:cs="Arial"/>
          <w:b/>
          <w:bCs/>
          <w:color w:val="000000"/>
          <w:sz w:val="22"/>
          <w:szCs w:val="22"/>
        </w:rPr>
        <w:t>17° Festival Internacional de Cine de Derechos Humanos (FICDH)</w:t>
      </w:r>
      <w:r>
        <w:rPr>
          <w:rFonts w:ascii="Arial" w:hAnsi="Arial" w:cs="Arial"/>
          <w:color w:val="000000"/>
          <w:sz w:val="22"/>
          <w:szCs w:val="22"/>
        </w:rPr>
        <w:t xml:space="preserve"> organizado por el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Instituto Multimedia DerHumALC (IMD)</w:t>
      </w:r>
      <w:r>
        <w:rPr>
          <w:rFonts w:ascii="Arial" w:hAnsi="Arial" w:cs="Arial"/>
          <w:color w:val="000000"/>
          <w:sz w:val="22"/>
          <w:szCs w:val="22"/>
        </w:rPr>
        <w:t xml:space="preserve"> anunció el día </w:t>
      </w:r>
      <w:r>
        <w:rPr>
          <w:rFonts w:ascii="Arial" w:hAnsi="Arial" w:cs="Arial"/>
          <w:b/>
          <w:bCs/>
          <w:color w:val="000000"/>
          <w:sz w:val="22"/>
          <w:szCs w:val="22"/>
        </w:rPr>
        <w:t>miércoles 7 de junio</w:t>
      </w:r>
      <w:r>
        <w:rPr>
          <w:rFonts w:ascii="Arial" w:hAnsi="Arial" w:cs="Arial"/>
          <w:color w:val="000000"/>
          <w:sz w:val="22"/>
          <w:szCs w:val="22"/>
        </w:rPr>
        <w:t xml:space="preserve"> los títulos galardonados de cada competencia, en una ceremonia de clausura llena de música y celebraciones por los 20 a</w:t>
      </w:r>
      <w:r>
        <w:rPr>
          <w:rFonts w:ascii="Arial" w:hAnsi="Arial" w:cs="Arial"/>
          <w:color w:val="545454"/>
          <w:sz w:val="22"/>
          <w:szCs w:val="22"/>
          <w:shd w:val="clear" w:color="auto" w:fill="FFFFFF"/>
        </w:rPr>
        <w:t>ñ</w:t>
      </w:r>
      <w:r>
        <w:rPr>
          <w:rFonts w:ascii="Arial" w:hAnsi="Arial" w:cs="Arial"/>
          <w:color w:val="000000"/>
          <w:sz w:val="22"/>
          <w:szCs w:val="22"/>
        </w:rPr>
        <w:t xml:space="preserve">os de trayectoria que ha alcanzado el festival. El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Teatro Margarita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Xirgu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fue el escenario donde se dio cierre a esta 17ma edición, presentada por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Dalia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Gutmann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amenizada con la música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Dani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Ump</w:t>
      </w:r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r>
        <w:rPr>
          <w:rFonts w:ascii="Arial" w:hAnsi="Arial" w:cs="Arial"/>
          <w:b/>
          <w:bCs/>
          <w:color w:val="000000"/>
          <w:sz w:val="22"/>
          <w:szCs w:val="22"/>
        </w:rPr>
        <w:t>BIFE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En esta edición, el festival hizo foco en la problemática de género, considerando las recientes movilizaciones masivas contra el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femicidio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 las constantes injusticias respecto de la libertad de decidir sobre el propio cuerpo, la identidad y la sexualidad, entre otras cuestiones. Es por esta razón que el lema de este año fue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“Nuestro cuerpo, nuestro territorio”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abarcando dicho debate desde un enfoque propositivo y transformador.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Durante una semana y en distintas sedes, se exhibieron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100 obras cinematográficas</w:t>
      </w:r>
      <w:r>
        <w:rPr>
          <w:rFonts w:ascii="Arial" w:hAnsi="Arial" w:cs="Arial"/>
          <w:color w:val="000000"/>
          <w:sz w:val="22"/>
          <w:szCs w:val="22"/>
        </w:rPr>
        <w:t xml:space="preserve">, entre largometrajes, cortometrajes, mediometrajes y documentales provenientes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34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países</w:t>
      </w:r>
      <w:r>
        <w:rPr>
          <w:rFonts w:ascii="Arial" w:hAnsi="Arial" w:cs="Arial"/>
          <w:color w:val="000000"/>
          <w:sz w:val="22"/>
          <w:szCs w:val="22"/>
        </w:rPr>
        <w:t xml:space="preserve">, con la presencia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24 invitados internacionales</w:t>
      </w:r>
      <w:r>
        <w:rPr>
          <w:rFonts w:ascii="Arial" w:hAnsi="Arial" w:cs="Arial"/>
          <w:color w:val="000000"/>
          <w:sz w:val="22"/>
          <w:szCs w:val="22"/>
        </w:rPr>
        <w:t xml:space="preserve"> y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 invitados nacionales</w:t>
      </w:r>
      <w:r>
        <w:rPr>
          <w:rFonts w:ascii="Arial" w:hAnsi="Arial" w:cs="Arial"/>
          <w:color w:val="000000"/>
          <w:sz w:val="22"/>
          <w:szCs w:val="22"/>
        </w:rPr>
        <w:t xml:space="preserve"> que compartieron este encuentro. Participaron además los festivales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FEMCine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Chile,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Leipzig</w:t>
      </w:r>
      <w:r>
        <w:rPr>
          <w:rFonts w:ascii="Arial" w:hAnsi="Arial" w:cs="Arial"/>
          <w:color w:val="000000"/>
          <w:sz w:val="22"/>
          <w:szCs w:val="22"/>
        </w:rPr>
        <w:t xml:space="preserve"> de Alemania con una selección de su programación y una alianza con el </w:t>
      </w:r>
      <w:r>
        <w:rPr>
          <w:rFonts w:ascii="Arial" w:hAnsi="Arial" w:cs="Arial"/>
          <w:b/>
          <w:bCs/>
          <w:color w:val="000000"/>
          <w:sz w:val="22"/>
          <w:szCs w:val="22"/>
        </w:rPr>
        <w:t>Festival Internacional de Cine Político (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FICiP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y el </w:t>
      </w:r>
      <w:r>
        <w:rPr>
          <w:rFonts w:ascii="Arial" w:hAnsi="Arial" w:cs="Arial"/>
          <w:b/>
          <w:bCs/>
          <w:color w:val="000000"/>
          <w:sz w:val="22"/>
          <w:szCs w:val="22"/>
        </w:rPr>
        <w:t>Festival Internacional de Cine Sordo (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FICSor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para varias actividades especiales y formativas, ambos argentinos y pertenecientes a la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Red Argentina de Festivales y Muestras Audiovisuales (RAFMA).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Participaron de la </w:t>
      </w:r>
      <w:r>
        <w:rPr>
          <w:rFonts w:ascii="Arial" w:hAnsi="Arial" w:cs="Arial"/>
          <w:b/>
          <w:bCs/>
          <w:color w:val="222222"/>
          <w:sz w:val="22"/>
          <w:szCs w:val="22"/>
        </w:rPr>
        <w:t>sección escuelas 1200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>jóvenes y adolescentes</w:t>
      </w:r>
      <w:r>
        <w:rPr>
          <w:rFonts w:ascii="Arial" w:hAnsi="Arial" w:cs="Arial"/>
          <w:color w:val="222222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222222"/>
          <w:sz w:val="22"/>
          <w:szCs w:val="22"/>
        </w:rPr>
        <w:t>57 escuelas</w:t>
      </w:r>
      <w:r>
        <w:rPr>
          <w:rFonts w:ascii="Arial" w:hAnsi="Arial" w:cs="Arial"/>
          <w:color w:val="222222"/>
          <w:sz w:val="22"/>
          <w:szCs w:val="22"/>
        </w:rPr>
        <w:t xml:space="preserve"> y </w:t>
      </w:r>
      <w:r>
        <w:rPr>
          <w:rFonts w:ascii="Arial" w:hAnsi="Arial" w:cs="Arial"/>
          <w:b/>
          <w:bCs/>
          <w:color w:val="222222"/>
          <w:sz w:val="22"/>
          <w:szCs w:val="22"/>
        </w:rPr>
        <w:t>organizaciones civiles</w:t>
      </w:r>
      <w:r>
        <w:rPr>
          <w:rFonts w:ascii="Arial" w:hAnsi="Arial" w:cs="Arial"/>
          <w:color w:val="222222"/>
          <w:sz w:val="22"/>
          <w:szCs w:val="22"/>
        </w:rPr>
        <w:t xml:space="preserve"> donde se proyectaron 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40 cortometrajes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tanto de la programación oficial, como de audiovisuales realizados en el marco de programas educativos en contextos comunitarios y rurales nacionales e internacionales. Más de un 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centenar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voluntarios</w:t>
      </w:r>
      <w:r>
        <w:rPr>
          <w:rFonts w:ascii="Arial" w:hAnsi="Arial" w:cs="Arial"/>
          <w:color w:val="000000"/>
          <w:sz w:val="22"/>
          <w:szCs w:val="22"/>
        </w:rPr>
        <w:t xml:space="preserve"> colaboraron en diferentes áreas del festival con gran compromiso y dedicación.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Dando paso a la premiación, el largometraje merecedor del </w:t>
      </w:r>
      <w:r>
        <w:rPr>
          <w:rFonts w:ascii="Arial" w:hAnsi="Arial" w:cs="Arial"/>
          <w:b/>
          <w:bCs/>
          <w:color w:val="000000"/>
          <w:sz w:val="22"/>
          <w:szCs w:val="22"/>
        </w:rPr>
        <w:t>1er Premio de la Competencia Oficial de Largometrajes</w:t>
      </w:r>
      <w:r>
        <w:rPr>
          <w:rFonts w:ascii="Arial" w:hAnsi="Arial" w:cs="Arial"/>
          <w:color w:val="000000"/>
          <w:sz w:val="22"/>
          <w:szCs w:val="22"/>
        </w:rPr>
        <w:t xml:space="preserve"> fue el iraní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Lantouri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 de Reza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Dormishian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merecedor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u$s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2500</w:t>
      </w:r>
      <w:r>
        <w:rPr>
          <w:rFonts w:ascii="Arial" w:hAnsi="Arial" w:cs="Arial"/>
          <w:color w:val="000000"/>
          <w:sz w:val="22"/>
          <w:szCs w:val="22"/>
        </w:rPr>
        <w:t xml:space="preserve"> según el veredicto del jurado conformado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Ondřej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Moravec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(integrante del equipo de programación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festival checo de cine de derechos humanos más grande del mundo),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Anabella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Museri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(Licenciada en Ciencia Política, especializada en la integración de arte y derechos humanos)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Yvonne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Welbon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(cineasta y asesora creativa senior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Chicken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Egg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Pictures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). La </w:t>
      </w:r>
      <w:r>
        <w:rPr>
          <w:rFonts w:ascii="Arial" w:hAnsi="Arial" w:cs="Arial"/>
          <w:b/>
          <w:bCs/>
          <w:color w:val="000000"/>
          <w:sz w:val="22"/>
          <w:szCs w:val="22"/>
        </w:rPr>
        <w:t>mención de honor en el mismo rubro</w:t>
      </w:r>
      <w:r>
        <w:rPr>
          <w:rFonts w:ascii="Arial" w:hAnsi="Arial" w:cs="Arial"/>
          <w:color w:val="000000"/>
          <w:sz w:val="22"/>
          <w:szCs w:val="22"/>
        </w:rPr>
        <w:t xml:space="preserve"> se la llevó el film espa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ñ</w:t>
      </w:r>
      <w:r>
        <w:rPr>
          <w:rFonts w:ascii="Arial" w:hAnsi="Arial" w:cs="Arial"/>
          <w:color w:val="000000"/>
          <w:sz w:val="22"/>
          <w:szCs w:val="22"/>
        </w:rPr>
        <w:t xml:space="preserve">ol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“Vivir y otras ficciones”</w:t>
      </w:r>
      <w:r>
        <w:rPr>
          <w:rFonts w:ascii="Arial" w:hAnsi="Arial" w:cs="Arial"/>
          <w:color w:val="000000"/>
          <w:sz w:val="22"/>
          <w:szCs w:val="22"/>
        </w:rPr>
        <w:t xml:space="preserve"> de Jo Sol. 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Por otro lado, el título vasco </w:t>
      </w:r>
      <w:r>
        <w:rPr>
          <w:rFonts w:ascii="Arial" w:hAnsi="Arial" w:cs="Arial"/>
          <w:b/>
          <w:bCs/>
          <w:color w:val="000000"/>
          <w:sz w:val="22"/>
          <w:szCs w:val="22"/>
        </w:rPr>
        <w:t> “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Beti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Bezperako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Koplak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” (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Coplas de una noche sin mañana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realizado por un colectivo coordinado por </w:t>
      </w:r>
      <w:r>
        <w:rPr>
          <w:rFonts w:ascii="Arial" w:hAnsi="Arial" w:cs="Arial"/>
          <w:b/>
          <w:bCs/>
          <w:color w:val="000000"/>
          <w:sz w:val="22"/>
          <w:szCs w:val="22"/>
        </w:rPr>
        <w:t>Begoña Vicario</w:t>
      </w:r>
      <w:r>
        <w:rPr>
          <w:rFonts w:ascii="Arial" w:hAnsi="Arial" w:cs="Arial"/>
          <w:color w:val="000000"/>
          <w:sz w:val="22"/>
          <w:szCs w:val="22"/>
        </w:rPr>
        <w:t xml:space="preserve"> fue el ganador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u$s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1500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por el </w:t>
      </w:r>
      <w:r>
        <w:rPr>
          <w:rFonts w:ascii="Arial" w:hAnsi="Arial" w:cs="Arial"/>
          <w:b/>
          <w:bCs/>
          <w:color w:val="000000"/>
          <w:sz w:val="22"/>
          <w:szCs w:val="22"/>
        </w:rPr>
        <w:t>1er Premio de la Competencia Oficial de Cortometrajes Internacionales</w:t>
      </w:r>
      <w:r>
        <w:rPr>
          <w:rFonts w:ascii="Arial" w:hAnsi="Arial" w:cs="Arial"/>
          <w:color w:val="000000"/>
          <w:sz w:val="22"/>
          <w:szCs w:val="22"/>
        </w:rPr>
        <w:t xml:space="preserve"> entregado por el jurado compuesto por Mabel Bellucci (ensayista, periodista y feminista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Clara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Isasmendi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(codirectora del Festival Internacional de </w:t>
      </w:r>
      <w:r>
        <w:rPr>
          <w:rFonts w:ascii="Arial" w:hAnsi="Arial" w:cs="Arial"/>
          <w:color w:val="000000"/>
          <w:sz w:val="22"/>
          <w:szCs w:val="22"/>
        </w:rPr>
        <w:lastRenderedPageBreak/>
        <w:t>Cine Político-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FICiP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Victoria Solano (documentalista y periodista ganadora del Premio Nacional de Periodismo Simón Bolívar en el año 2014 por su documental “9.70”). Las </w:t>
      </w:r>
      <w:r>
        <w:rPr>
          <w:rFonts w:ascii="Arial" w:hAnsi="Arial" w:cs="Arial"/>
          <w:b/>
          <w:bCs/>
          <w:color w:val="000000"/>
          <w:sz w:val="22"/>
          <w:szCs w:val="22"/>
        </w:rPr>
        <w:t>menciones de honor en esta categoría</w:t>
      </w:r>
      <w:r>
        <w:rPr>
          <w:rFonts w:ascii="Arial" w:hAnsi="Arial" w:cs="Arial"/>
          <w:color w:val="000000"/>
          <w:sz w:val="22"/>
          <w:szCs w:val="22"/>
        </w:rPr>
        <w:t xml:space="preserve"> fueron para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​“Valparaíso”</w:t>
      </w:r>
      <w:r>
        <w:rPr>
          <w:rFonts w:ascii="Arial" w:hAnsi="Arial" w:cs="Arial"/>
          <w:color w:val="000000"/>
          <w:sz w:val="22"/>
          <w:szCs w:val="22"/>
        </w:rPr>
        <w:t xml:space="preserve"> de Carlo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Sironi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(Italia) ​y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“Hombre eléctrico”</w:t>
      </w:r>
      <w:r>
        <w:rPr>
          <w:rFonts w:ascii="Arial" w:hAnsi="Arial" w:cs="Arial"/>
          <w:color w:val="000000"/>
          <w:sz w:val="22"/>
          <w:szCs w:val="22"/>
        </w:rPr>
        <w:t xml:space="preserve"> de Álvaro Muñoz Rodríguez (Chile). 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En la categoría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Documental Latinoamericano</w:t>
      </w:r>
      <w:r>
        <w:rPr>
          <w:rFonts w:ascii="Arial" w:hAnsi="Arial" w:cs="Arial"/>
          <w:color w:val="000000"/>
          <w:sz w:val="22"/>
          <w:szCs w:val="22"/>
        </w:rPr>
        <w:t xml:space="preserve">, el ganador ​fue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“Tempestad”</w:t>
      </w:r>
      <w:r>
        <w:rPr>
          <w:rFonts w:ascii="Arial" w:hAnsi="Arial" w:cs="Arial"/>
          <w:color w:val="000000"/>
          <w:sz w:val="22"/>
          <w:szCs w:val="22"/>
        </w:rPr>
        <w:t xml:space="preserve"> de Tatiana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Huezo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(México) por el veredicto del jurado conformado por Ricardo Casas (cineasta uruguayo creador de la Escuela de Cinematografía), Soledad Cortés (asesora en contenidos para TV y Radio, dirección documental)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Yadin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(directora ejecutiva de la Vermont International Film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Foundation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merecedor de la generación en formato DCP de la película por </w:t>
      </w:r>
      <w:r>
        <w:rPr>
          <w:rFonts w:ascii="Arial" w:hAnsi="Arial" w:cs="Arial"/>
          <w:b/>
          <w:bCs/>
          <w:color w:val="000000"/>
          <w:sz w:val="22"/>
          <w:szCs w:val="22"/>
        </w:rPr>
        <w:t>HD Argentina</w:t>
      </w:r>
      <w:r>
        <w:rPr>
          <w:rFonts w:ascii="Arial" w:hAnsi="Arial" w:cs="Arial"/>
          <w:color w:val="000000"/>
          <w:sz w:val="22"/>
          <w:szCs w:val="22"/>
        </w:rPr>
        <w:t xml:space="preserve">. Además se le otorgó el premio </w:t>
      </w:r>
      <w:r>
        <w:rPr>
          <w:rFonts w:ascii="Arial" w:hAnsi="Arial" w:cs="Arial"/>
          <w:b/>
          <w:bCs/>
          <w:color w:val="000000"/>
          <w:sz w:val="22"/>
          <w:szCs w:val="22"/>
        </w:rPr>
        <w:t>Percepciones textuales</w:t>
      </w:r>
      <w:r>
        <w:rPr>
          <w:rFonts w:ascii="Arial" w:hAnsi="Arial" w:cs="Arial"/>
          <w:color w:val="000000"/>
          <w:sz w:val="22"/>
          <w:szCs w:val="22"/>
        </w:rPr>
        <w:t xml:space="preserve">, que consiste en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la adaptación del documental ganador de formatos accesibles e inclusivos para ciegos y/o sordos</w:t>
      </w:r>
      <w:r>
        <w:rPr>
          <w:rFonts w:ascii="Arial" w:hAnsi="Arial" w:cs="Arial"/>
          <w:color w:val="000000"/>
          <w:sz w:val="22"/>
          <w:szCs w:val="22"/>
        </w:rPr>
        <w:t xml:space="preserve">. En las menciones de honor en esta categoría fueron laureadas </w:t>
      </w:r>
      <w:r>
        <w:rPr>
          <w:rFonts w:ascii="Arial" w:hAnsi="Arial" w:cs="Arial"/>
          <w:b/>
          <w:bCs/>
          <w:color w:val="000000"/>
          <w:sz w:val="22"/>
          <w:szCs w:val="22"/>
        </w:rPr>
        <w:t>"Los sentidos"</w:t>
      </w:r>
      <w:r>
        <w:rPr>
          <w:rFonts w:ascii="Arial" w:hAnsi="Arial" w:cs="Arial"/>
          <w:color w:val="000000"/>
          <w:sz w:val="22"/>
          <w:szCs w:val="22"/>
        </w:rPr>
        <w:t xml:space="preserve"> de Marcelo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(Argentina) y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​“Venían a buscarme”</w:t>
      </w:r>
      <w:r>
        <w:rPr>
          <w:rFonts w:ascii="Arial" w:hAnsi="Arial" w:cs="Arial"/>
          <w:color w:val="000000"/>
          <w:sz w:val="22"/>
          <w:szCs w:val="22"/>
        </w:rPr>
        <w:t xml:space="preserve"> de Álvaro de la Barra (Chile).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En cuanto al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Premio del Público</w:t>
      </w:r>
      <w:r>
        <w:rPr>
          <w:rFonts w:ascii="Arial" w:hAnsi="Arial" w:cs="Arial"/>
          <w:color w:val="000000"/>
          <w:sz w:val="22"/>
          <w:szCs w:val="22"/>
        </w:rPr>
        <w:t xml:space="preserve">, que durante toda la semana estuvo comentando, evaluando y calificando la programación del FICDH, resultó ganadora </w:t>
      </w:r>
      <w:r>
        <w:rPr>
          <w:rFonts w:ascii="Arial" w:hAnsi="Arial" w:cs="Arial"/>
          <w:b/>
          <w:bCs/>
          <w:color w:val="000000"/>
          <w:sz w:val="22"/>
          <w:szCs w:val="22"/>
        </w:rPr>
        <w:t>"Migas de pan"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Manane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Rodríguez (Uruguay) en la categoría de largometrajes internacionales,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“Alto el juego” </w:t>
      </w:r>
      <w:r>
        <w:rPr>
          <w:rFonts w:ascii="Arial" w:hAnsi="Arial" w:cs="Arial"/>
          <w:color w:val="000000"/>
          <w:sz w:val="22"/>
          <w:szCs w:val="22"/>
        </w:rPr>
        <w:t xml:space="preserve">de Walter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Tournier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(Uruguay) en la categoría de cortometrajes y en la categoría documental latinoamericano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"Plaza de la Soledad"</w:t>
      </w:r>
      <w:r>
        <w:rPr>
          <w:rFonts w:ascii="Arial" w:hAnsi="Arial" w:cs="Arial"/>
          <w:color w:val="000000"/>
          <w:sz w:val="22"/>
          <w:szCs w:val="22"/>
        </w:rPr>
        <w:t xml:space="preserve"> de Maya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Goded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(México). 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En cuanto al premio de la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Asociación Católica Argentina para la Comunicación (SIGNIS) </w:t>
      </w:r>
      <w:r>
        <w:rPr>
          <w:rFonts w:ascii="Arial" w:hAnsi="Arial" w:cs="Arial"/>
          <w:color w:val="000000"/>
          <w:sz w:val="22"/>
          <w:szCs w:val="22"/>
        </w:rPr>
        <w:t xml:space="preserve">el premio fue otorgado 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"Palabras de Caramelo" </w:t>
      </w:r>
      <w:r>
        <w:rPr>
          <w:rFonts w:ascii="Arial" w:hAnsi="Arial" w:cs="Arial"/>
          <w:color w:val="000000"/>
          <w:sz w:val="22"/>
          <w:szCs w:val="22"/>
        </w:rPr>
        <w:t>de Juan Amador (Espa</w:t>
      </w:r>
      <w:r>
        <w:rPr>
          <w:rFonts w:ascii="Arial" w:hAnsi="Arial" w:cs="Arial"/>
          <w:b/>
          <w:bCs/>
          <w:color w:val="6A6A6A"/>
          <w:sz w:val="22"/>
          <w:szCs w:val="22"/>
          <w:shd w:val="clear" w:color="auto" w:fill="FFFFFF"/>
        </w:rPr>
        <w:t>ñ</w:t>
      </w:r>
      <w:r>
        <w:rPr>
          <w:rFonts w:ascii="Arial" w:hAnsi="Arial" w:cs="Arial"/>
          <w:color w:val="000000"/>
          <w:sz w:val="22"/>
          <w:szCs w:val="22"/>
        </w:rPr>
        <w:t xml:space="preserve">a) y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“Los ofendidos”</w:t>
      </w:r>
      <w:r>
        <w:rPr>
          <w:rFonts w:ascii="Arial" w:hAnsi="Arial" w:cs="Arial"/>
          <w:color w:val="000000"/>
          <w:sz w:val="22"/>
          <w:szCs w:val="22"/>
        </w:rPr>
        <w:t xml:space="preserve"> de Marcela Zamora (El Salvador). El premio de la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Red Argentina de Festivales y Muestras Audiovisuales-RAFMA</w:t>
      </w:r>
      <w:r>
        <w:rPr>
          <w:rFonts w:ascii="Arial" w:hAnsi="Arial" w:cs="Arial"/>
          <w:color w:val="000000"/>
          <w:sz w:val="22"/>
          <w:szCs w:val="22"/>
        </w:rPr>
        <w:t xml:space="preserve"> fue para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​“Murciélagos”</w:t>
      </w:r>
      <w:r>
        <w:rPr>
          <w:rFonts w:ascii="Arial" w:hAnsi="Arial" w:cs="Arial"/>
          <w:color w:val="000000"/>
          <w:sz w:val="22"/>
          <w:szCs w:val="22"/>
        </w:rPr>
        <w:t xml:space="preserve"> de Felipe Ramírez Vilches (Argentina). Por su parte,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INCAA CINE.AR</w:t>
      </w:r>
      <w:r>
        <w:rPr>
          <w:rFonts w:ascii="Arial" w:hAnsi="Arial" w:cs="Arial"/>
          <w:color w:val="000000"/>
          <w:sz w:val="22"/>
          <w:szCs w:val="22"/>
        </w:rPr>
        <w:t xml:space="preserve"> como reconocimiento a la innovación artística, la creatividad audiovisual, la calidad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realizativa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el contenido y el mensaje, destacó al cortometraje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CORP.”</w:t>
      </w:r>
      <w:r>
        <w:rPr>
          <w:rFonts w:ascii="Arial" w:hAnsi="Arial" w:cs="Arial"/>
          <w:color w:val="000000"/>
          <w:sz w:val="22"/>
          <w:szCs w:val="22"/>
        </w:rPr>
        <w:t xml:space="preserve"> de Pablo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Polledri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(Argentina).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Para cerrar la noche, luego de la entrega de estatuillas, realizadas por el escultor Eduardo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Spindola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la directora del </w:t>
      </w:r>
      <w:r>
        <w:rPr>
          <w:rFonts w:ascii="Arial" w:hAnsi="Arial" w:cs="Arial"/>
          <w:b/>
          <w:bCs/>
          <w:color w:val="000000"/>
          <w:sz w:val="22"/>
          <w:szCs w:val="22"/>
        </w:rPr>
        <w:t>Festival Internacional de Cine de Derechos Humanos FICDH</w:t>
      </w:r>
      <w:r>
        <w:rPr>
          <w:rFonts w:ascii="Arial" w:hAnsi="Arial" w:cs="Arial"/>
          <w:color w:val="000000"/>
          <w:sz w:val="22"/>
          <w:szCs w:val="22"/>
        </w:rPr>
        <w:t xml:space="preserve">, Florencia Santucho, realizó un reconocimiento por la labor a su padre, Julio Santucho, presidente del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Instituto Multimedia DerHumALC (IMD)</w:t>
      </w:r>
      <w:r>
        <w:rPr>
          <w:rFonts w:ascii="Arial" w:hAnsi="Arial" w:cs="Arial"/>
          <w:color w:val="000000"/>
          <w:sz w:val="22"/>
          <w:szCs w:val="22"/>
        </w:rPr>
        <w:t xml:space="preserve"> por estos 20 años de trayectoria. 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Una vez más el equipo del </w:t>
      </w:r>
      <w:r>
        <w:rPr>
          <w:rFonts w:ascii="Arial" w:hAnsi="Arial" w:cs="Arial"/>
          <w:b/>
          <w:bCs/>
          <w:color w:val="000000"/>
          <w:sz w:val="22"/>
          <w:szCs w:val="22"/>
        </w:rPr>
        <w:t>Festival Internacional de Cine de Derechos Humanos - FICDH</w:t>
      </w:r>
      <w:r>
        <w:rPr>
          <w:rFonts w:ascii="Arial" w:hAnsi="Arial" w:cs="Arial"/>
          <w:color w:val="000000"/>
          <w:sz w:val="22"/>
          <w:szCs w:val="22"/>
        </w:rPr>
        <w:t xml:space="preserve"> agradece a todos los participantes, directores y al gran cuerpo de voluntarios y traductores por ser parte de esta última edición realmente transformadora, esperando un próximo encuentro.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¿Dónde puedo obtener mayor información sobre el FICDH?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t> 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http://www.imd.org.ar/festival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http://www.facebook.com/FestivalDerHumALC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http://twitter.com/derhumalc</w:t>
      </w:r>
    </w:p>
    <w:p w:rsidR="00B2113F" w:rsidRDefault="00B2113F" w:rsidP="00B2113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http://instagram.com/festivales_imd</w:t>
      </w:r>
      <w:bookmarkStart w:id="0" w:name="_GoBack"/>
      <w:bookmarkEnd w:id="0"/>
      <w:r>
        <w:t> </w:t>
      </w:r>
    </w:p>
    <w:p w:rsidR="006679AD" w:rsidRPr="004368F9" w:rsidRDefault="006679AD" w:rsidP="004368F9">
      <w:pPr>
        <w:jc w:val="center"/>
        <w:rPr>
          <w:lang w:val="es"/>
        </w:rPr>
      </w:pPr>
    </w:p>
    <w:sectPr w:rsidR="006679AD" w:rsidRPr="004368F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A1" w:rsidRDefault="007A1AA1" w:rsidP="00C26E1B">
      <w:pPr>
        <w:spacing w:after="0" w:line="240" w:lineRule="auto"/>
      </w:pPr>
      <w:r>
        <w:separator/>
      </w:r>
    </w:p>
  </w:endnote>
  <w:endnote w:type="continuationSeparator" w:id="0">
    <w:p w:rsidR="007A1AA1" w:rsidRDefault="007A1AA1" w:rsidP="00C2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45" w:rsidRDefault="0045644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0" hidden="0" allowOverlap="1" wp14:anchorId="1D3B985A" wp14:editId="125077D6">
          <wp:simplePos x="0" y="0"/>
          <wp:positionH relativeFrom="margin">
            <wp:posOffset>-3175</wp:posOffset>
          </wp:positionH>
          <wp:positionV relativeFrom="paragraph">
            <wp:posOffset>-64135</wp:posOffset>
          </wp:positionV>
          <wp:extent cx="5743575" cy="752475"/>
          <wp:effectExtent l="0" t="0" r="9525" b="9525"/>
          <wp:wrapSquare wrapText="bothSides" distT="0" distB="0" distL="114300" distR="114300"/>
          <wp:docPr id="3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6445" w:rsidRDefault="004564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A1" w:rsidRDefault="007A1AA1" w:rsidP="00C26E1B">
      <w:pPr>
        <w:spacing w:after="0" w:line="240" w:lineRule="auto"/>
      </w:pPr>
      <w:r>
        <w:separator/>
      </w:r>
    </w:p>
  </w:footnote>
  <w:footnote w:type="continuationSeparator" w:id="0">
    <w:p w:rsidR="007A1AA1" w:rsidRDefault="007A1AA1" w:rsidP="00C2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1B" w:rsidRDefault="00C26E1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0" hidden="0" allowOverlap="1" wp14:anchorId="5B1E42EA" wp14:editId="32F9F316">
          <wp:simplePos x="0" y="0"/>
          <wp:positionH relativeFrom="margin">
            <wp:posOffset>-222250</wp:posOffset>
          </wp:positionH>
          <wp:positionV relativeFrom="paragraph">
            <wp:posOffset>-297180</wp:posOffset>
          </wp:positionV>
          <wp:extent cx="6267450" cy="1312545"/>
          <wp:effectExtent l="0" t="0" r="0" b="0"/>
          <wp:wrapSquare wrapText="bothSides" distT="0" distB="0" distL="114300" distR="114300"/>
          <wp:docPr id="4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131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6E1B" w:rsidRDefault="00C26E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B6A"/>
    <w:multiLevelType w:val="multilevel"/>
    <w:tmpl w:val="98A0C1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>
    <w:nsid w:val="1AE85E6F"/>
    <w:multiLevelType w:val="multilevel"/>
    <w:tmpl w:val="457E6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D"/>
    <w:rsid w:val="00044ED8"/>
    <w:rsid w:val="00317BCA"/>
    <w:rsid w:val="003601E4"/>
    <w:rsid w:val="004368F9"/>
    <w:rsid w:val="00456445"/>
    <w:rsid w:val="005167B8"/>
    <w:rsid w:val="006679AD"/>
    <w:rsid w:val="007A1AA1"/>
    <w:rsid w:val="0080489E"/>
    <w:rsid w:val="00815CCA"/>
    <w:rsid w:val="00894803"/>
    <w:rsid w:val="00B2113F"/>
    <w:rsid w:val="00C12BE4"/>
    <w:rsid w:val="00C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79AD"/>
  </w:style>
  <w:style w:type="character" w:styleId="Textoennegrita">
    <w:name w:val="Strong"/>
    <w:basedOn w:val="Fuentedeprrafopredeter"/>
    <w:uiPriority w:val="22"/>
    <w:qFormat/>
    <w:rsid w:val="006679A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679AD"/>
    <w:rPr>
      <w:color w:val="0000FF"/>
      <w:u w:val="single"/>
    </w:rPr>
  </w:style>
  <w:style w:type="paragraph" w:styleId="Sinespaciado">
    <w:name w:val="No Spacing"/>
    <w:uiPriority w:val="1"/>
    <w:qFormat/>
    <w:rsid w:val="00317BC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E1B"/>
  </w:style>
  <w:style w:type="paragraph" w:styleId="Piedepgina">
    <w:name w:val="footer"/>
    <w:basedOn w:val="Normal"/>
    <w:link w:val="Piedepgina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1B"/>
  </w:style>
  <w:style w:type="paragraph" w:styleId="Textodeglobo">
    <w:name w:val="Balloon Text"/>
    <w:basedOn w:val="Normal"/>
    <w:link w:val="TextodegloboCar"/>
    <w:uiPriority w:val="99"/>
    <w:semiHidden/>
    <w:unhideWhenUsed/>
    <w:rsid w:val="00C2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E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79AD"/>
  </w:style>
  <w:style w:type="character" w:styleId="Textoennegrita">
    <w:name w:val="Strong"/>
    <w:basedOn w:val="Fuentedeprrafopredeter"/>
    <w:uiPriority w:val="22"/>
    <w:qFormat/>
    <w:rsid w:val="006679A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679AD"/>
    <w:rPr>
      <w:color w:val="0000FF"/>
      <w:u w:val="single"/>
    </w:rPr>
  </w:style>
  <w:style w:type="paragraph" w:styleId="Sinespaciado">
    <w:name w:val="No Spacing"/>
    <w:uiPriority w:val="1"/>
    <w:qFormat/>
    <w:rsid w:val="00317BC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E1B"/>
  </w:style>
  <w:style w:type="paragraph" w:styleId="Piedepgina">
    <w:name w:val="footer"/>
    <w:basedOn w:val="Normal"/>
    <w:link w:val="Piedepgina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1B"/>
  </w:style>
  <w:style w:type="paragraph" w:styleId="Textodeglobo">
    <w:name w:val="Balloon Text"/>
    <w:basedOn w:val="Normal"/>
    <w:link w:val="TextodegloboCar"/>
    <w:uiPriority w:val="99"/>
    <w:semiHidden/>
    <w:unhideWhenUsed/>
    <w:rsid w:val="00C2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E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2017-06-22T17:01:00Z</dcterms:created>
  <dcterms:modified xsi:type="dcterms:W3CDTF">2017-06-22T17:01:00Z</dcterms:modified>
</cp:coreProperties>
</file>